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shd w:val="clear" w:color="auto" w:fill="00FFCC"/>
        <w:tblLook w:val="04A0" w:firstRow="1" w:lastRow="0" w:firstColumn="1" w:lastColumn="0" w:noHBand="0" w:noVBand="1"/>
      </w:tblPr>
      <w:tblGrid>
        <w:gridCol w:w="13928"/>
      </w:tblGrid>
      <w:tr w:rsidR="00636D1F" w:rsidTr="00631281" w14:paraId="38DEAEC8" w14:textId="77777777">
        <w:tc>
          <w:tcPr>
            <w:tcW w:w="13948" w:type="dxa"/>
            <w:shd w:val="clear" w:color="auto" w:fill="00FFCC"/>
          </w:tcPr>
          <w:p w:rsidR="00636D1F" w:rsidP="00631281" w:rsidRDefault="00636D1F" w14:paraId="5A0CFEE2" w14:textId="77777777">
            <w:pPr>
              <w:jc w:val="center"/>
              <w:rPr>
                <w:b/>
                <w:sz w:val="32"/>
                <w:szCs w:val="32"/>
              </w:rPr>
            </w:pPr>
            <w:bookmarkStart w:name="_GoBack" w:id="0"/>
            <w:bookmarkEnd w:id="0"/>
            <w:r>
              <w:rPr>
                <w:b/>
                <w:color w:val="008080"/>
                <w:sz w:val="32"/>
                <w:szCs w:val="32"/>
              </w:rPr>
              <w:t>Yrkeslärarutbildning</w:t>
            </w:r>
          </w:p>
          <w:p w:rsidR="00636D1F" w:rsidP="00631281" w:rsidRDefault="00636D1F" w14:paraId="3F9B0369" w14:textId="77777777">
            <w:pPr>
              <w:jc w:val="center"/>
              <w:rPr>
                <w:b/>
                <w:sz w:val="32"/>
                <w:szCs w:val="32"/>
              </w:rPr>
            </w:pPr>
            <w:r w:rsidRPr="00214FEE">
              <w:rPr>
                <w:b/>
                <w:color w:val="008080"/>
                <w:sz w:val="32"/>
                <w:szCs w:val="32"/>
              </w:rPr>
              <w:t xml:space="preserve">Omdömesformulär angående studenternas tillämpade didaktiska och sociala lärarförmågor under verksamhetsförlagd utbildning </w:t>
            </w:r>
            <w:r>
              <w:rPr>
                <w:b/>
                <w:color w:val="008080"/>
                <w:sz w:val="32"/>
                <w:szCs w:val="32"/>
              </w:rPr>
              <w:t>del 1</w:t>
            </w:r>
            <w:r w:rsidRPr="00214FEE">
              <w:rPr>
                <w:b/>
                <w:color w:val="008080"/>
                <w:sz w:val="32"/>
                <w:szCs w:val="32"/>
              </w:rPr>
              <w:t>(VFU</w:t>
            </w:r>
            <w:r>
              <w:rPr>
                <w:b/>
                <w:color w:val="008080"/>
                <w:sz w:val="32"/>
                <w:szCs w:val="32"/>
              </w:rPr>
              <w:t>1</w:t>
            </w:r>
            <w:r w:rsidRPr="00214FEE">
              <w:rPr>
                <w:b/>
                <w:color w:val="008080"/>
                <w:sz w:val="32"/>
                <w:szCs w:val="32"/>
              </w:rPr>
              <w:t>)</w:t>
            </w:r>
          </w:p>
        </w:tc>
      </w:tr>
    </w:tbl>
    <w:p w:rsidRPr="00E103A4" w:rsidR="00636D1F" w:rsidP="00636D1F" w:rsidRDefault="00636D1F" w14:paraId="51E40E1D" w14:textId="77777777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3496"/>
        <w:gridCol w:w="2301"/>
        <w:gridCol w:w="1276"/>
        <w:gridCol w:w="3827"/>
        <w:gridCol w:w="3028"/>
      </w:tblGrid>
      <w:tr w:rsidR="00636D1F" w:rsidTr="00631281" w14:paraId="6369700E" w14:textId="77777777">
        <w:tc>
          <w:tcPr>
            <w:tcW w:w="2539" w:type="pct"/>
            <w:gridSpan w:val="3"/>
          </w:tcPr>
          <w:p w:rsidR="00636D1F" w:rsidP="00631281" w:rsidRDefault="00636D1F" w14:paraId="34FE581C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Kursens namn: </w:t>
            </w:r>
          </w:p>
          <w:p w:rsidR="00636D1F" w:rsidP="00631281" w:rsidRDefault="00636D1F" w14:paraId="1C870164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Verksamhetsförlagd utbildning del 1, </w:t>
            </w:r>
            <w:r w:rsidRPr="00B2296E">
              <w:rPr>
                <w:sz w:val="20"/>
              </w:rPr>
              <w:t>7,5</w:t>
            </w:r>
            <w:r>
              <w:rPr>
                <w:sz w:val="20"/>
              </w:rPr>
              <w:t xml:space="preserve"> hp</w:t>
            </w:r>
          </w:p>
        </w:tc>
        <w:tc>
          <w:tcPr>
            <w:tcW w:w="2461" w:type="pct"/>
            <w:gridSpan w:val="2"/>
          </w:tcPr>
          <w:p w:rsidR="00636D1F" w:rsidP="00631281" w:rsidRDefault="00636D1F" w14:paraId="024D1D4B" w14:textId="77777777">
            <w:pPr>
              <w:rPr>
                <w:sz w:val="20"/>
              </w:rPr>
            </w:pPr>
            <w:r>
              <w:rPr>
                <w:sz w:val="20"/>
              </w:rPr>
              <w:t>Handledarens namn och telefonnummer:</w:t>
            </w:r>
          </w:p>
        </w:tc>
      </w:tr>
      <w:tr w:rsidR="00636D1F" w:rsidTr="00631281" w14:paraId="091FF899" w14:textId="77777777">
        <w:tc>
          <w:tcPr>
            <w:tcW w:w="2539" w:type="pct"/>
            <w:gridSpan w:val="3"/>
          </w:tcPr>
          <w:p w:rsidR="00636D1F" w:rsidP="00631281" w:rsidRDefault="00636D1F" w14:paraId="5EFCB090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Studerande: </w:t>
            </w:r>
          </w:p>
        </w:tc>
        <w:tc>
          <w:tcPr>
            <w:tcW w:w="1374" w:type="pct"/>
          </w:tcPr>
          <w:p w:rsidR="00636D1F" w:rsidP="00631281" w:rsidRDefault="00636D1F" w14:paraId="1F0E6F3D" w14:textId="77777777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:rsidR="00636D1F" w:rsidP="00631281" w:rsidRDefault="00636D1F" w14:paraId="07CE325B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   __ __ __ __ __ __  -  __ __ __ __</w:t>
            </w:r>
          </w:p>
        </w:tc>
        <w:tc>
          <w:tcPr>
            <w:tcW w:w="1087" w:type="pct"/>
          </w:tcPr>
          <w:p w:rsidR="00636D1F" w:rsidP="00631281" w:rsidRDefault="00636D1F" w14:paraId="0C6E9392" w14:textId="77777777">
            <w:pPr>
              <w:rPr>
                <w:sz w:val="20"/>
              </w:rPr>
            </w:pPr>
            <w:r>
              <w:rPr>
                <w:sz w:val="20"/>
              </w:rPr>
              <w:t>Yrkesämne</w:t>
            </w:r>
          </w:p>
        </w:tc>
      </w:tr>
      <w:tr w:rsidR="00636D1F" w:rsidTr="00631281" w14:paraId="01A1F214" w14:textId="77777777">
        <w:trPr>
          <w:trHeight w:val="826"/>
        </w:trPr>
        <w:tc>
          <w:tcPr>
            <w:tcW w:w="1255" w:type="pct"/>
          </w:tcPr>
          <w:p w:rsidR="00636D1F" w:rsidP="00631281" w:rsidRDefault="00636D1F" w14:paraId="2A90ADAC" w14:textId="77777777">
            <w:pPr>
              <w:rPr>
                <w:sz w:val="20"/>
              </w:rPr>
            </w:pPr>
            <w:r>
              <w:rPr>
                <w:sz w:val="20"/>
              </w:rPr>
              <w:t>Deltagit under följande veckor 34-43</w:t>
            </w:r>
          </w:p>
        </w:tc>
        <w:tc>
          <w:tcPr>
            <w:tcW w:w="826" w:type="pct"/>
          </w:tcPr>
          <w:p w:rsidR="00636D1F" w:rsidP="00631281" w:rsidRDefault="00636D1F" w14:paraId="0B6359C8" w14:textId="77777777">
            <w:pPr>
              <w:rPr>
                <w:sz w:val="20"/>
              </w:rPr>
            </w:pPr>
            <w:r>
              <w:rPr>
                <w:sz w:val="20"/>
              </w:rPr>
              <w:t>Antalet närvarodagar:</w:t>
            </w:r>
          </w:p>
        </w:tc>
        <w:tc>
          <w:tcPr>
            <w:tcW w:w="2919" w:type="pct"/>
            <w:gridSpan w:val="3"/>
          </w:tcPr>
          <w:p w:rsidR="00636D1F" w:rsidP="00631281" w:rsidRDefault="00636D1F" w14:paraId="7D780D44" w14:textId="77777777">
            <w:pPr>
              <w:rPr>
                <w:sz w:val="20"/>
              </w:rPr>
            </w:pPr>
            <w:r>
              <w:rPr>
                <w:sz w:val="20"/>
              </w:rPr>
              <w:t>Skolans namn och kommun</w:t>
            </w:r>
          </w:p>
        </w:tc>
      </w:tr>
    </w:tbl>
    <w:p w:rsidR="00636D1F" w:rsidP="00636D1F" w:rsidRDefault="00636D1F" w14:paraId="3CD08CDB" w14:textId="77777777">
      <w:pPr>
        <w:pStyle w:val="Rubrik1"/>
      </w:pPr>
      <w:r>
        <w:t xml:space="preserve">Information till VFU-handledaren vid omdömesutfärdandet av studentens måluppfyllelse </w:t>
      </w:r>
    </w:p>
    <w:p w:rsidRPr="00214FEE" w:rsidR="00636D1F" w:rsidP="00636D1F" w:rsidRDefault="00636D1F" w14:paraId="27B8921E" w14:textId="77777777">
      <w:r w:rsidRPr="00214FEE">
        <w:t xml:space="preserve">I tabellen nedan anges kursmålen och omdömeskriterierna för verksamhetsförlagd utbildning (VFU). Med hjälp av dokumentet lämnar Du ett 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214FEE">
        <w:rPr>
          <w:b/>
        </w:rPr>
        <w:t>ringar</w:t>
      </w:r>
      <w:r w:rsidRPr="00214FEE">
        <w:t xml:space="preserve"> </w:t>
      </w:r>
      <w:r w:rsidRPr="00214FEE">
        <w:rPr>
          <w:b/>
        </w:rPr>
        <w:t>Du in den omdömesbeskrivningen som bäst överensstämmer</w:t>
      </w:r>
      <w:r w:rsidRPr="00214FEE">
        <w:t xml:space="preserve"> med dina iakttagelser av studentens aktiviteter och handlingar gentemot det aktuella kursmålet. Därefter motiverar du skriftligt respektive omdöme på angiven rad.</w:t>
      </w:r>
    </w:p>
    <w:p w:rsidR="00636D1F" w:rsidP="00636D1F" w:rsidRDefault="00636D1F" w14:paraId="6ECA3EB2" w14:textId="77777777">
      <w:r>
        <w:br w:type="page"/>
      </w:r>
    </w:p>
    <w:p w:rsidR="00636D1F" w:rsidP="00636D1F" w:rsidRDefault="00636D1F" w14:paraId="5FD41C89" w14:textId="77777777"/>
    <w:tbl>
      <w:tblPr>
        <w:tblStyle w:val="Rutntstabell6frgstark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00FFCC"/>
        <w:tblLook w:val="04A0" w:firstRow="1" w:lastRow="0" w:firstColumn="1" w:lastColumn="0" w:noHBand="0" w:noVBand="1"/>
      </w:tblPr>
      <w:tblGrid>
        <w:gridCol w:w="4066"/>
        <w:gridCol w:w="3686"/>
        <w:gridCol w:w="3686"/>
        <w:gridCol w:w="2430"/>
      </w:tblGrid>
      <w:tr w:rsidRPr="00826FAD" w:rsidR="00636D1F" w:rsidTr="003047DE" w14:paraId="4874F4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Color="text1" w:themeTint="99" w:sz="24" w:space="0"/>
              <w:left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636D1F" w:rsidP="00631281" w:rsidRDefault="003047DE" w14:paraId="28ABFFA2" w14:textId="491A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Didaktiska k</w:t>
            </w:r>
            <w:r w:rsidRPr="00826FAD" w:rsidR="00636D1F">
              <w:rPr>
                <w:sz w:val="20"/>
                <w:szCs w:val="20"/>
              </w:rPr>
              <w:t>ursmål</w:t>
            </w:r>
            <w:r w:rsidR="005550C5">
              <w:rPr>
                <w:sz w:val="20"/>
                <w:szCs w:val="20"/>
              </w:rPr>
              <w:t xml:space="preserve">     </w:t>
            </w:r>
            <w:r w:rsidR="00636D1F">
              <w:rPr>
                <w:sz w:val="20"/>
                <w:szCs w:val="20"/>
              </w:rPr>
              <w:t>Yrkeslärarutbildning</w:t>
            </w: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636D1F" w:rsidP="00631281" w:rsidRDefault="00636D1F" w14:paraId="697AB76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636D1F" w:rsidP="00631281" w:rsidRDefault="00636D1F" w14:paraId="23DAC4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876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636D1F" w:rsidP="00631281" w:rsidRDefault="00636D1F" w14:paraId="1AA509C8" w14:textId="7F16D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="003047DE">
              <w:rPr>
                <w:i/>
                <w:iCs/>
                <w:sz w:val="20"/>
                <w:szCs w:val="20"/>
                <w:u w:val="single"/>
              </w:rPr>
              <w:t>E</w:t>
            </w:r>
            <w:r w:rsidRPr="00826FAD">
              <w:rPr>
                <w:i/>
                <w:iCs/>
                <w:sz w:val="20"/>
                <w:szCs w:val="20"/>
                <w:u w:val="single"/>
              </w:rPr>
              <w:t>j</w:t>
            </w:r>
            <w:r w:rsidRPr="00826FAD">
              <w:rPr>
                <w:sz w:val="20"/>
                <w:szCs w:val="20"/>
              </w:rPr>
              <w:t xml:space="preserve"> följande kriterium:</w:t>
            </w:r>
          </w:p>
        </w:tc>
      </w:tr>
      <w:tr w:rsidR="00636D1F" w:rsidTr="003047DE" w14:paraId="42F46C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Color="text1" w:themeTint="99" w:sz="2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035498" w:rsidR="00636D1F" w:rsidP="00631281" w:rsidRDefault="00636D1F" w14:paraId="49E050B0" w14:textId="35206D3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planera undervisning av ett mindre ämnesområde inom sitt/sina yrkesämne utifrån elevernas förutsättningar och med beaktande av didaktiska teorier och modeller inklusive metodik samt styrdokument</w:t>
            </w: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3D843F36" w14:textId="56B12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sitt/sina yrkesämne</w:t>
            </w:r>
            <w:r w:rsidR="005550C5">
              <w:rPr>
                <w:rFonts w:ascii="Times New Roman" w:hAnsi="Times New Roman"/>
                <w:sz w:val="18"/>
                <w:szCs w:val="18"/>
              </w:rPr>
              <w:t>/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</w:p>
          <w:p w:rsidRPr="00826FAD" w:rsidR="00636D1F" w:rsidP="00631281" w:rsidRDefault="00636D1F" w14:paraId="1579DB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7EDB1288" w14:textId="5487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fungerande 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systematiskt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sitt/sina yrkesämne</w:t>
            </w:r>
            <w:r w:rsidR="005550C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  <w:r w:rsidRPr="00826FAD">
              <w:rPr>
                <w:sz w:val="20"/>
                <w:szCs w:val="20"/>
              </w:rPr>
              <w:t xml:space="preserve"> </w:t>
            </w:r>
          </w:p>
          <w:p w:rsidRPr="00826FAD" w:rsidR="00636D1F" w:rsidP="00631281" w:rsidRDefault="00636D1F" w14:paraId="3562F7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thinThickSmallGap" w:color="666666" w:themeColor="text1" w:themeTint="99" w:sz="2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636D1F" w:rsidP="00631281" w:rsidRDefault="00636D1F" w14:paraId="30CCFC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planerar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med stöd av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 sätt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undervisning inom sitt/sina yrkesämne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genom att ta hänsyn till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elevernas förutsättningar didaktiska teorier, modeller och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.</w:t>
            </w:r>
            <w:r w:rsidRPr="00826FAD">
              <w:rPr>
                <w:sz w:val="20"/>
                <w:szCs w:val="20"/>
              </w:rPr>
              <w:t xml:space="preserve"> </w:t>
            </w:r>
          </w:p>
        </w:tc>
      </w:tr>
      <w:tr w:rsidR="00636D1F" w:rsidTr="00631281" w14:paraId="1CE22C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FFFFFF" w:themeFill="background1"/>
          </w:tcPr>
          <w:p w:rsidRPr="00035498" w:rsidR="00636D1F" w:rsidP="00631281" w:rsidRDefault="00636D1F" w14:paraId="35EB80CB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035498" w:rsidR="00636D1F" w:rsidP="00631281" w:rsidRDefault="00636D1F" w14:paraId="26B8B5C7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Pr="00035498" w:rsidR="00636D1F" w:rsidP="00631281" w:rsidRDefault="00636D1F" w14:paraId="17225874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826FAD" w:rsidR="00636D1F" w:rsidP="00631281" w:rsidRDefault="00636D1F" w14:paraId="1BA826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003047DE" w14:paraId="6C071E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035498" w:rsidR="00636D1F" w:rsidP="00631281" w:rsidRDefault="00636D1F" w14:paraId="2BDB754D" w14:textId="77777777">
            <w:pPr>
              <w:rPr>
                <w:rFonts w:eastAsia="Times New Roman" w:cs="Helvetica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-beakta de yrkesetiska principerna och styrdokumentens värdegrund i sin planering och undervisning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="00636D1F" w:rsidP="00631281" w:rsidRDefault="00636D1F" w14:paraId="1D2FE3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använder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målmedvetet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värdegrunden och yrkesetiska principer vid planering och undervisningen. </w:t>
            </w:r>
          </w:p>
          <w:p w:rsidR="00636D1F" w:rsidP="00631281" w:rsidRDefault="00636D1F" w14:paraId="513BD34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7F2625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="00636D1F" w:rsidP="00631281" w:rsidRDefault="00636D1F" w14:paraId="758A30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>Studenten använder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målmedvetet och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insiktsfullt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värdegrunden och yrkesetiska principer vid planering och undervisningen.</w:t>
            </w:r>
          </w:p>
          <w:p w:rsidR="00636D1F" w:rsidP="00631281" w:rsidRDefault="00636D1F" w14:paraId="517056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5DB75B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välgrundade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="00636D1F" w:rsidP="00631281" w:rsidRDefault="00636D1F" w14:paraId="5E303D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använder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målmedvetet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värdegrunden och yrkesetiska principer vid planering och undervisningen. </w:t>
            </w:r>
          </w:p>
          <w:p w:rsidRPr="00826FAD" w:rsidR="00636D1F" w:rsidP="00631281" w:rsidRDefault="00636D1F" w14:paraId="7BC5BD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Motiveringarna och argumentationen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00631281" w14:paraId="23B386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FFFFFF" w:themeFill="background1"/>
          </w:tcPr>
          <w:p w:rsidRPr="00035498" w:rsidR="00636D1F" w:rsidP="00631281" w:rsidRDefault="00636D1F" w14:paraId="68309E00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035498" w:rsidR="00636D1F" w:rsidP="00631281" w:rsidRDefault="00636D1F" w14:paraId="2C2A4709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="00636D1F" w:rsidP="00631281" w:rsidRDefault="00636D1F" w14:paraId="7BB6DCB7" w14:textId="77777777">
            <w:pPr>
              <w:rPr>
                <w:b w:val="0"/>
                <w:sz w:val="20"/>
                <w:szCs w:val="20"/>
              </w:rPr>
            </w:pPr>
          </w:p>
          <w:p w:rsidR="003C6FE6" w:rsidP="00631281" w:rsidRDefault="003C6FE6" w14:paraId="313E47FA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3C6FE6" w:rsidP="00631281" w:rsidRDefault="003C6FE6" w14:paraId="6CF3E05C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964F89" w:rsidR="00636D1F" w:rsidP="00631281" w:rsidRDefault="00636D1F" w14:paraId="62F31D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003047DE" w14:paraId="775F61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035498" w:rsidR="00636D1F" w:rsidP="00631281" w:rsidRDefault="00636D1F" w14:paraId="39359185" w14:textId="77777777">
            <w:pPr>
              <w:spacing w:after="160" w:line="259" w:lineRule="auto"/>
              <w:rPr>
                <w:b w:val="0"/>
                <w:sz w:val="20"/>
                <w:szCs w:val="20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 xml:space="preserve">-diskutera 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och reflektera över 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kunskapssyn i planering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="00636D1F" w:rsidP="00631281" w:rsidRDefault="00636D1F" w14:paraId="571C7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allmänna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36D1F" w:rsidP="00631281" w:rsidRDefault="00636D1F" w14:paraId="799953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0A1C73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>Studentens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>
              <w:rPr>
                <w:rFonts w:ascii="Times New Roman" w:hAnsi="Times New Roman"/>
                <w:sz w:val="18"/>
                <w:szCs w:val="18"/>
              </w:rPr>
              <w:t>och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reflektioner är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dialogbaserade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="00636D1F" w:rsidP="00631281" w:rsidRDefault="00636D1F" w14:paraId="0075C2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såväl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konkreta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som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abstrakta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36D1F" w:rsidP="00631281" w:rsidRDefault="00636D1F" w14:paraId="40A876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19D006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välgrundade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och reflektioner har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kritisk </w:t>
            </w:r>
            <w:r>
              <w:rPr>
                <w:rFonts w:ascii="Times New Roman" w:hAnsi="Times New Roman"/>
                <w:sz w:val="18"/>
                <w:szCs w:val="18"/>
              </w:rPr>
              <w:t>inriktning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636D1F" w:rsidP="00631281" w:rsidRDefault="00636D1F" w14:paraId="1ACAF681" w14:textId="535AC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diskussioner om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hur kunskapssyn och teorier om lärande synliggörs i planering och undervisning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allmänna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 Studentens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motiveringar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>
              <w:rPr>
                <w:rFonts w:ascii="Times New Roman" w:hAnsi="Times New Roman"/>
                <w:sz w:val="18"/>
                <w:szCs w:val="18"/>
              </w:rPr>
              <w:t>och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reflektioner är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dialogbaserade</w:t>
            </w:r>
            <w:r w:rsidR="003047DE">
              <w:rPr>
                <w:sz w:val="20"/>
                <w:szCs w:val="20"/>
              </w:rPr>
              <w:t>.</w:t>
            </w:r>
          </w:p>
        </w:tc>
      </w:tr>
      <w:tr w:rsidR="00636D1F" w:rsidTr="00631281" w14:paraId="507B82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FFFFFF" w:themeFill="background1"/>
          </w:tcPr>
          <w:p w:rsidRPr="003C6FE6" w:rsidR="00636D1F" w:rsidP="00631281" w:rsidRDefault="00636D1F" w14:paraId="2E4B3E01" w14:textId="1944B3EA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3D5C0016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3C6FE6" w:rsidP="00631281" w:rsidRDefault="003C6FE6" w14:paraId="17967905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826FAD" w:rsidR="00636D1F" w:rsidP="00631281" w:rsidRDefault="00636D1F" w14:paraId="02AD61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003047DE" w14:paraId="047087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035498" w:rsidR="00636D1F" w:rsidP="00631281" w:rsidRDefault="00636D1F" w14:paraId="2D5B56EF" w14:textId="77777777">
            <w:pPr>
              <w:rPr>
                <w:rFonts w:eastAsia="Times New Roman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-organisera och genomföra undervisning i ett mindre ämnesområde inom sitt/sina yrkesämne utifrån elevernas förutsättningar med beaktande av didaktiska teorier och modeller inklusive metodik samt styrdokument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2422D1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 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66C0DB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B2296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fungerande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väl </w:t>
            </w:r>
            <w:r w:rsidRPr="00B2296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organiserad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636D1F" w:rsidP="00631281" w:rsidRDefault="00636D1F" w14:paraId="0FC144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organiserar och genomför undervisning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sätt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 xml:space="preserve"> utifrån elevernas förutsättningar med beaktande av styrdokument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, didaktiska teorier och modeller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00631281" w14:paraId="11AC2F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FFFFFF" w:themeFill="background1"/>
          </w:tcPr>
          <w:p w:rsidR="00636D1F" w:rsidP="00631281" w:rsidRDefault="00636D1F" w14:paraId="6C38F093" w14:textId="0D7C23A9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Pr="003C6FE6" w:rsidR="003C6FE6" w:rsidP="00631281" w:rsidRDefault="003C6FE6" w14:paraId="6E70D1CC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Pr="00035498" w:rsidR="00636D1F" w:rsidP="00631281" w:rsidRDefault="00636D1F" w14:paraId="5F722C4A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826FAD" w:rsidR="00636D1F" w:rsidP="00631281" w:rsidRDefault="00636D1F" w14:paraId="3A19FA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003047DE" w14:paraId="47B892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035498" w:rsidR="00636D1F" w:rsidP="00631281" w:rsidRDefault="00636D1F" w14:paraId="15971B03" w14:textId="77777777">
            <w:pPr>
              <w:rPr>
                <w:b w:val="0"/>
                <w:sz w:val="20"/>
                <w:szCs w:val="20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-kartlägga AP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L</w:t>
            </w: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-utbildningen i verksamheten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60F408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826FAD" w:rsidR="00636D1F" w:rsidP="00631281" w:rsidRDefault="00636D1F" w14:paraId="0CF7CC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636D1F" w:rsidP="00631281" w:rsidRDefault="00636D1F" w14:paraId="19720F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kartläggning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 APL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är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strukturerad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och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övergripande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00631281" w14:paraId="40E2A7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FFFFFF" w:themeFill="background1"/>
          </w:tcPr>
          <w:p w:rsidRPr="00035498" w:rsidR="00636D1F" w:rsidP="00631281" w:rsidRDefault="00636D1F" w14:paraId="0EE1F970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0E2AE793" w14:textId="7E06B4BD">
            <w:pPr>
              <w:rPr>
                <w:b w:val="0"/>
                <w:sz w:val="20"/>
                <w:szCs w:val="20"/>
              </w:rPr>
            </w:pPr>
          </w:p>
          <w:p w:rsidRPr="00035498" w:rsidR="002B5390" w:rsidP="00631281" w:rsidRDefault="002B5390" w14:paraId="6250C459" w14:textId="77777777">
            <w:pPr>
              <w:rPr>
                <w:b w:val="0"/>
                <w:sz w:val="20"/>
                <w:szCs w:val="20"/>
              </w:rPr>
            </w:pPr>
          </w:p>
          <w:p w:rsidRPr="00035498" w:rsidR="00636D1F" w:rsidP="00631281" w:rsidRDefault="00636D1F" w14:paraId="1F02BA7C" w14:textId="777777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826FAD" w:rsidR="00636D1F" w:rsidP="00631281" w:rsidRDefault="00636D1F" w14:paraId="46B8F6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D1F" w:rsidTr="003047DE" w14:paraId="41438A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thickThinSmallGap" w:color="666666" w:themeColor="text1" w:themeTint="99" w:sz="24" w:space="0"/>
            </w:tcBorders>
            <w:shd w:val="clear" w:color="auto" w:fill="66FFCC"/>
          </w:tcPr>
          <w:p w:rsidRPr="00035498" w:rsidR="00636D1F" w:rsidP="00631281" w:rsidRDefault="00636D1F" w14:paraId="523F68C1" w14:textId="77777777">
            <w:pPr>
              <w:rPr>
                <w:rFonts w:eastAsia="Times New Roman" w:cs="Helvetica"/>
                <w:b w:val="0"/>
                <w:sz w:val="20"/>
                <w:szCs w:val="20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 xml:space="preserve">-utvärdera sin planering, val av läromedel, kunskapssyn och undervisning i relation till de mål som planeringen och undervisningen relaterades till 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</w:tcBorders>
            <w:shd w:val="clear" w:color="auto" w:fill="66FFCC"/>
          </w:tcPr>
          <w:p w:rsidR="00636D1F" w:rsidP="00631281" w:rsidRDefault="00636D1F" w14:paraId="65A29C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2E23C0" w:rsidR="00636D1F" w:rsidP="00631281" w:rsidRDefault="00636D1F" w14:paraId="2A68A1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Pr="00826FAD" w:rsidR="00636D1F" w:rsidP="00631281" w:rsidRDefault="00636D1F" w14:paraId="0B0B75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Utvärdering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argumenterande och motiverande inslag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</w:tcBorders>
            <w:shd w:val="clear" w:color="auto" w:fill="66FFCC"/>
          </w:tcPr>
          <w:p w:rsidRPr="002E23C0" w:rsidR="00636D1F" w:rsidP="00631281" w:rsidRDefault="00636D1F" w14:paraId="51AEF9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826FAD" w:rsidR="00636D1F" w:rsidP="00631281" w:rsidRDefault="00636D1F" w14:paraId="40AEC9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Utvärdering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systematisk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0C445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argumenterande och motiverande inslag. 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2E23C0" w:rsidR="00636D1F" w:rsidP="00631281" w:rsidRDefault="00636D1F" w14:paraId="0C6E92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utvärderar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tillsammans med handledaren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sin planering, val av läromedel, kunskapssyn och undervisning i relation till de mål som planeringen och undervisningen relaterades till.</w:t>
            </w:r>
          </w:p>
          <w:p w:rsidRPr="00826FAD" w:rsidR="00636D1F" w:rsidP="00631281" w:rsidRDefault="00636D1F" w14:paraId="08EE83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Utvärderingens resultat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övergripande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visar på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argumenterande och motiverande inslag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6D1F" w:rsidTr="00631281" w14:paraId="25CB02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thickThinSmallGap" w:color="666666" w:themeColor="text1" w:themeTint="99" w:sz="24" w:space="0"/>
            </w:tcBorders>
            <w:shd w:val="clear" w:color="auto" w:fill="auto"/>
          </w:tcPr>
          <w:p w:rsidR="00636D1F" w:rsidP="00631281" w:rsidRDefault="00636D1F" w14:paraId="57168CA5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171E776D" w14:textId="794CB553">
            <w:pPr>
              <w:rPr>
                <w:b w:val="0"/>
                <w:bCs w:val="0"/>
                <w:sz w:val="20"/>
                <w:szCs w:val="20"/>
              </w:rPr>
            </w:pPr>
          </w:p>
          <w:p w:rsidR="003047DE" w:rsidP="00631281" w:rsidRDefault="003047DE" w14:paraId="0ED51BDB" w14:textId="7D950CE3">
            <w:pPr>
              <w:rPr>
                <w:b w:val="0"/>
                <w:bCs w:val="0"/>
                <w:sz w:val="20"/>
                <w:szCs w:val="20"/>
              </w:rPr>
            </w:pPr>
          </w:p>
          <w:p w:rsidR="003047DE" w:rsidP="00631281" w:rsidRDefault="003047DE" w14:paraId="5A1C5F78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="00636D1F" w:rsidP="00631281" w:rsidRDefault="00636D1F" w14:paraId="792D8348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Pr="002E23C0" w:rsidR="003C6FE6" w:rsidP="00631281" w:rsidRDefault="003C6FE6" w14:paraId="338729C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</w:tcBorders>
            <w:shd w:val="clear" w:color="auto" w:fill="auto"/>
          </w:tcPr>
          <w:p w:rsidRPr="002E23C0" w:rsidR="00636D1F" w:rsidP="00631281" w:rsidRDefault="00636D1F" w14:paraId="63599F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</w:tcBorders>
            <w:shd w:val="clear" w:color="auto" w:fill="auto"/>
          </w:tcPr>
          <w:p w:rsidRPr="002E23C0" w:rsidR="00636D1F" w:rsidP="00631281" w:rsidRDefault="00636D1F" w14:paraId="003CD8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auto"/>
          </w:tcPr>
          <w:p w:rsidRPr="002E23C0" w:rsidR="00636D1F" w:rsidP="00631281" w:rsidRDefault="00636D1F" w14:paraId="394EF9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826FAD" w:rsidR="003047DE" w:rsidTr="003047DE" w14:paraId="09296D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color="666666" w:themeColor="text1" w:themeTint="99" w:sz="24" w:space="0"/>
              <w:left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3047DE" w:rsidP="003047DE" w:rsidRDefault="003047DE" w14:paraId="3F1D698C" w14:textId="06804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Sociala k</w:t>
            </w:r>
            <w:r w:rsidRPr="00826FAD">
              <w:rPr>
                <w:sz w:val="20"/>
                <w:szCs w:val="20"/>
              </w:rPr>
              <w:t>ursmål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3047DE" w:rsidP="00D00BFF" w:rsidRDefault="003047DE" w14:paraId="6666EB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329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</w:tcBorders>
            <w:shd w:val="clear" w:color="auto" w:fill="66FFCC"/>
          </w:tcPr>
          <w:p w:rsidRPr="00826FAD" w:rsidR="003047DE" w:rsidP="00D00BFF" w:rsidRDefault="003047DE" w14:paraId="1563F2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876" w:type="pct"/>
            <w:tcBorders>
              <w:top w:val="thinThickSmallGap" w:color="666666" w:themeColor="text1" w:themeTint="99" w:sz="24" w:space="0"/>
              <w:bottom w:val="thinThick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826FAD" w:rsidR="003047DE" w:rsidP="00D00BFF" w:rsidRDefault="003047DE" w14:paraId="36522A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Pr="00826FAD">
              <w:rPr>
                <w:i/>
                <w:iCs/>
                <w:sz w:val="20"/>
                <w:szCs w:val="20"/>
                <w:u w:val="single"/>
              </w:rPr>
              <w:t>ej</w:t>
            </w:r>
            <w:r w:rsidRPr="00826FAD">
              <w:rPr>
                <w:sz w:val="20"/>
                <w:szCs w:val="20"/>
              </w:rPr>
              <w:t xml:space="preserve"> följande kriterium:</w:t>
            </w:r>
          </w:p>
        </w:tc>
      </w:tr>
      <w:tr w:rsidR="00636D1F" w:rsidTr="003047DE" w14:paraId="02730A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782D055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-interagera, etablera kontakt och kommunicera med elever och kollegor i verksamheten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723347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samarbetar och integrerar med elever och handledare på ett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FB23F2" w14:paraId="34548CE8" w14:textId="184D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2E23C0" w:rsidR="00636D1F" w:rsidP="00631281" w:rsidRDefault="00636D1F" w14:paraId="2AAE79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samarbetar och integrerar med elever och handledare på ett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fungerande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</w:tr>
      <w:tr w:rsidR="00636D1F" w:rsidTr="00631281" w14:paraId="3967C3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thickThinSmallGap" w:color="666666" w:themeColor="text1" w:themeTint="99" w:sz="24" w:space="0"/>
            </w:tcBorders>
            <w:shd w:val="clear" w:color="auto" w:fill="FFFFFF" w:themeFill="background1"/>
          </w:tcPr>
          <w:p w:rsidRPr="003047DE" w:rsidR="00636D1F" w:rsidP="00631281" w:rsidRDefault="00636D1F" w14:paraId="1217A2F1" w14:textId="71C82208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2FD2A0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31D8063A" w14:textId="17213703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2E23C0" w:rsidR="00636D1F" w:rsidP="00631281" w:rsidRDefault="00636D1F" w14:paraId="47739D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D1F" w:rsidTr="003047DE" w14:paraId="7B962E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5CD3890D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lastRenderedPageBreak/>
              <w:t>- visa ett ansvarsfullt beteende i skolmiljön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3A3D9589" w14:textId="4BAE9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handlingar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lämpliga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E23C0" w:rsidR="00A94B3C">
              <w:rPr>
                <w:rFonts w:ascii="Times New Roman" w:hAnsi="Times New Roman"/>
                <w:color w:val="FF0000"/>
                <w:sz w:val="18"/>
                <w:szCs w:val="18"/>
              </w:rPr>
              <w:t>omdömesgilla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studenten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tar ansvar för sina handlingar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i skolmiljön.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FB23F2" w14:paraId="679E6C21" w14:textId="52B0F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2E23C0" w:rsidR="00636D1F" w:rsidP="00631281" w:rsidRDefault="00636D1F" w14:paraId="43A713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Studentens handlingar är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>lämpliga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insiktsfulla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 xml:space="preserve">och studenten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tar ansvar för sina handlingar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i skolmiljön.</w:t>
            </w:r>
          </w:p>
        </w:tc>
      </w:tr>
      <w:tr w:rsidR="00636D1F" w:rsidTr="00631281" w14:paraId="17E623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thickThinSmallGap" w:color="666666" w:themeColor="text1" w:themeTint="99" w:sz="24" w:space="0"/>
            </w:tcBorders>
            <w:shd w:val="clear" w:color="auto" w:fill="FFFFFF" w:themeFill="background1"/>
          </w:tcPr>
          <w:p w:rsidRPr="00035498" w:rsidR="00636D1F" w:rsidP="00631281" w:rsidRDefault="00636D1F" w14:paraId="4B75ABD1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7C4D515B" w14:textId="0551592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1CD5B38A" w14:textId="4E78959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030F901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3D37077F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2E23C0" w:rsidR="00636D1F" w:rsidP="00631281" w:rsidRDefault="00636D1F" w14:paraId="03275B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D1F" w:rsidTr="003047DE" w14:paraId="44C340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72DA10F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  <w:r w:rsidRPr="002E23C0"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  <w:t>- visa självinsikt och lyhördhet för konstruktiv kritik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636D1F" w14:paraId="32C9D3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tar emot konstruktiv kritik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öppet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  <w:tc>
          <w:tcPr>
            <w:tcW w:w="1329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  <w:shd w:val="clear" w:color="auto" w:fill="66FFCC"/>
          </w:tcPr>
          <w:p w:rsidRPr="002E23C0" w:rsidR="00636D1F" w:rsidP="00631281" w:rsidRDefault="00FB23F2" w14:paraId="03C8CA18" w14:textId="5D94E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76" w:type="pct"/>
            <w:tcBorders>
              <w:top w:val="single" w:color="666666" w:themeColor="text1" w:themeTint="99" w:sz="4" w:space="0"/>
              <w:bottom w:val="single" w:color="666666" w:themeColor="text1" w:themeTint="99" w:sz="4" w:space="0"/>
              <w:right w:val="thickThinSmallGap" w:color="666666" w:themeColor="text1" w:themeTint="99" w:sz="24" w:space="0"/>
            </w:tcBorders>
            <w:shd w:val="clear" w:color="auto" w:fill="99FFCC"/>
          </w:tcPr>
          <w:p w:rsidRPr="002E23C0" w:rsidR="00636D1F" w:rsidP="00631281" w:rsidRDefault="00636D1F" w14:paraId="48FD9ED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E23C0">
              <w:rPr>
                <w:rFonts w:ascii="Times New Roman" w:hAnsi="Times New Roman"/>
                <w:sz w:val="18"/>
                <w:szCs w:val="18"/>
              </w:rPr>
              <w:t xml:space="preserve">Studenten tar emot konstruktiv kritik på ett </w:t>
            </w:r>
            <w:r w:rsidRPr="002E23C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öppet </w:t>
            </w:r>
            <w:r w:rsidRPr="002E23C0">
              <w:rPr>
                <w:rFonts w:ascii="Times New Roman" w:hAnsi="Times New Roman"/>
                <w:sz w:val="18"/>
                <w:szCs w:val="18"/>
              </w:rPr>
              <w:t>sätt.</w:t>
            </w:r>
          </w:p>
        </w:tc>
      </w:tr>
      <w:tr w:rsidR="00636D1F" w:rsidTr="00631281" w14:paraId="327DC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color="666666" w:themeColor="text1" w:themeTint="99" w:sz="4" w:space="0"/>
              <w:left w:val="thinThickSmallGap" w:color="666666" w:themeColor="text1" w:themeTint="99" w:sz="24" w:space="0"/>
              <w:bottom w:val="thickThinSmallGap" w:color="666666" w:themeColor="text1" w:themeTint="99" w:sz="24" w:space="0"/>
            </w:tcBorders>
            <w:shd w:val="clear" w:color="auto" w:fill="FFFFFF" w:themeFill="background1"/>
          </w:tcPr>
          <w:p w:rsidRPr="00035498" w:rsidR="00636D1F" w:rsidP="00631281" w:rsidRDefault="00636D1F" w14:paraId="1188708D" w14:textId="77777777">
            <w:pPr>
              <w:rPr>
                <w:b w:val="0"/>
                <w:bCs w:val="0"/>
                <w:sz w:val="20"/>
                <w:szCs w:val="20"/>
              </w:rPr>
            </w:pPr>
            <w:r w:rsidRPr="00035498">
              <w:rPr>
                <w:b w:val="0"/>
                <w:sz w:val="20"/>
                <w:szCs w:val="20"/>
              </w:rPr>
              <w:t>Motivera/</w:t>
            </w:r>
            <w:r w:rsidRPr="00035498">
              <w:rPr>
                <w:b w:val="0"/>
                <w:bCs w:val="0"/>
                <w:sz w:val="20"/>
                <w:szCs w:val="20"/>
              </w:rPr>
              <w:t>E</w:t>
            </w:r>
            <w:r w:rsidRPr="00035498">
              <w:rPr>
                <w:b w:val="0"/>
                <w:sz w:val="20"/>
                <w:szCs w:val="20"/>
              </w:rPr>
              <w:t>xemplifiera</w:t>
            </w:r>
            <w:r w:rsidRPr="00035498">
              <w:rPr>
                <w:b w:val="0"/>
                <w:bCs w:val="0"/>
                <w:sz w:val="20"/>
                <w:szCs w:val="20"/>
              </w:rPr>
              <w:t xml:space="preserve"> ditt omdöme</w:t>
            </w:r>
          </w:p>
          <w:p w:rsidR="00636D1F" w:rsidP="00631281" w:rsidRDefault="00636D1F" w14:paraId="3A527903" w14:textId="229FD46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7F807208" w14:textId="7C1E7706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="003047DE" w:rsidP="00631281" w:rsidRDefault="003047DE" w14:paraId="37C92B33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  <w:p w:rsidRPr="002E23C0" w:rsidR="00636D1F" w:rsidP="00631281" w:rsidRDefault="00636D1F" w14:paraId="08F92CE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color="666666" w:themeColor="text1" w:themeTint="99" w:sz="4" w:space="0"/>
              <w:bottom w:val="thickThinSmallGap" w:color="666666" w:themeColor="text1" w:themeTint="99" w:sz="24" w:space="0"/>
              <w:right w:val="thickThinSmallGap" w:color="666666" w:themeColor="text1" w:themeTint="99" w:sz="24" w:space="0"/>
            </w:tcBorders>
            <w:shd w:val="clear" w:color="auto" w:fill="FFFFFF" w:themeFill="background1"/>
          </w:tcPr>
          <w:p w:rsidRPr="002E23C0" w:rsidR="00636D1F" w:rsidP="00631281" w:rsidRDefault="00636D1F" w14:paraId="5A3B5D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6D1F" w:rsidP="00636D1F" w:rsidRDefault="00636D1F" w14:paraId="1EF36C46" w14:textId="77777777">
      <w:pPr>
        <w:rPr>
          <w:b/>
          <w:sz w:val="20"/>
          <w:szCs w:val="20"/>
        </w:rPr>
      </w:pPr>
    </w:p>
    <w:p w:rsidR="00636D1F" w:rsidP="00636D1F" w:rsidRDefault="00B7745B" w14:paraId="7E0D55A1" w14:textId="16C759A8">
      <w:pPr>
        <w:rPr>
          <w:b/>
          <w:sz w:val="20"/>
          <w:szCs w:val="20"/>
        </w:rPr>
      </w:pPr>
      <w:r>
        <w:rPr>
          <w:b/>
          <w:sz w:val="20"/>
          <w:szCs w:val="20"/>
        </w:rPr>
        <w:t>Jag, handledaren har talat med studenten om omdömen i detta do</w:t>
      </w:r>
      <w:r w:rsidR="00FB23F2">
        <w:rPr>
          <w:b/>
          <w:sz w:val="20"/>
          <w:szCs w:val="20"/>
        </w:rPr>
        <w:t>kument.  Ja__________   Nej____ O</w:t>
      </w:r>
      <w:r>
        <w:rPr>
          <w:b/>
          <w:sz w:val="20"/>
          <w:szCs w:val="20"/>
        </w:rPr>
        <w:t>m nej varför_______________________________________________________</w:t>
      </w:r>
    </w:p>
    <w:p w:rsidR="005550C5" w:rsidP="00636D1F" w:rsidRDefault="005550C5" w14:paraId="55CC1806" w14:textId="3D43047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och h</w:t>
      </w:r>
      <w:r w:rsidRPr="00B951CA" w:rsidR="00636D1F">
        <w:rPr>
          <w:b/>
          <w:sz w:val="20"/>
          <w:szCs w:val="20"/>
        </w:rPr>
        <w:t>andledarens underskrift och e-mailadress:</w:t>
      </w:r>
      <w:r w:rsidR="00FB23F2">
        <w:rPr>
          <w:b/>
          <w:sz w:val="20"/>
          <w:szCs w:val="20"/>
        </w:rPr>
        <w:t xml:space="preserve"> </w:t>
      </w:r>
    </w:p>
    <w:p w:rsidR="00636D1F" w:rsidP="00636D1F" w:rsidRDefault="005550C5" w14:paraId="609AED29" w14:textId="69B8135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</w:t>
      </w:r>
      <w:r w:rsidR="00FB23F2">
        <w:rPr>
          <w:b/>
          <w:sz w:val="20"/>
          <w:szCs w:val="20"/>
        </w:rPr>
        <w:t>____________________________________________________________________________________________________________________________________</w:t>
      </w:r>
    </w:p>
    <w:p w:rsidRPr="00C9511B" w:rsidR="00B951CA" w:rsidP="12351E02" w:rsidRDefault="00C9511B" w14:paraId="2C755636" w14:textId="4ECEC6F8">
      <w:pPr>
        <w:rPr>
          <w:sz w:val="20"/>
          <w:szCs w:val="20"/>
        </w:rPr>
      </w:pPr>
      <w:r w:rsidR="12351E02">
        <w:rPr/>
        <w:t xml:space="preserve">Underskrift av en medbedömare </w:t>
      </w:r>
      <w:r w:rsidRPr="12351E02" w:rsidR="12351E02">
        <w:rPr>
          <w:sz w:val="20"/>
          <w:szCs w:val="20"/>
        </w:rPr>
        <w:t xml:space="preserve">(en betrodd medarbetare eller ledare som känner till den studerandes </w:t>
      </w:r>
      <w:r w:rsidRPr="12351E02" w:rsidR="12351E02">
        <w:rPr>
          <w:sz w:val="20"/>
          <w:szCs w:val="20"/>
        </w:rPr>
        <w:t>kompetenser, t</w:t>
      </w:r>
      <w:r w:rsidRPr="12351E02" w:rsidR="12351E02">
        <w:rPr>
          <w:sz w:val="20"/>
          <w:szCs w:val="20"/>
        </w:rPr>
        <w:t xml:space="preserve"> ex rektor, bitr. rektor, förste lärare)</w:t>
      </w:r>
    </w:p>
    <w:p w:rsidR="00C9511B" w:rsidP="00C9511B" w:rsidRDefault="00C9511B" w14:paraId="33FDF619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C9511B" w:rsidSect="00826FA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53" w:rsidP="00430BBD" w:rsidRDefault="00493053" w14:paraId="7EAB62C2" w14:textId="77777777">
      <w:pPr>
        <w:spacing w:after="0"/>
      </w:pPr>
      <w:r>
        <w:separator/>
      </w:r>
    </w:p>
  </w:endnote>
  <w:endnote w:type="continuationSeparator" w:id="0">
    <w:p w:rsidR="00493053" w:rsidP="00430BBD" w:rsidRDefault="00493053" w14:paraId="4FE8F94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547291"/>
      <w:docPartObj>
        <w:docPartGallery w:val="Page Numbers (Bottom of Page)"/>
        <w:docPartUnique/>
      </w:docPartObj>
    </w:sdtPr>
    <w:sdtEndPr/>
    <w:sdtContent>
      <w:p w:rsidR="00D0464C" w:rsidRDefault="00D0464C" w14:paraId="5BF745ED" w14:textId="56138A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93">
          <w:rPr>
            <w:noProof/>
          </w:rPr>
          <w:t>2</w:t>
        </w:r>
        <w:r>
          <w:fldChar w:fldCharType="end"/>
        </w:r>
      </w:p>
    </w:sdtContent>
  </w:sdt>
  <w:p w:rsidR="00D0464C" w:rsidP="00B951CA" w:rsidRDefault="00B951CA" w14:paraId="39A2C11C" w14:textId="081DDE5E">
    <w:r w:rsidRPr="00214FEE">
      <w:rPr>
        <w:sz w:val="20"/>
        <w:szCs w:val="20"/>
      </w:rPr>
      <w:t>Omdömesformuläret skickas till följande adress: Linköpings universitet</w:t>
    </w:r>
    <w:r w:rsidR="00FA7F96">
      <w:rPr>
        <w:sz w:val="20"/>
        <w:szCs w:val="20"/>
      </w:rPr>
      <w:t>,</w:t>
    </w:r>
    <w:r w:rsidRPr="00214FEE">
      <w:rPr>
        <w:sz w:val="20"/>
        <w:szCs w:val="20"/>
      </w:rPr>
      <w:t xml:space="preserve"> </w:t>
    </w:r>
    <w:r w:rsidR="00FA7F96">
      <w:rPr>
        <w:sz w:val="20"/>
        <w:szCs w:val="20"/>
      </w:rPr>
      <w:t>Helena Tsagalidis, IBL</w:t>
    </w:r>
    <w:r w:rsidRPr="00214FEE">
      <w:rPr>
        <w:sz w:val="20"/>
        <w:szCs w:val="20"/>
      </w:rPr>
      <w:t>, Campus Valla</w:t>
    </w:r>
    <w:r w:rsidR="005550C5">
      <w:rPr>
        <w:sz w:val="20"/>
        <w:szCs w:val="20"/>
      </w:rPr>
      <w:t xml:space="preserve"> Hus Terra</w:t>
    </w:r>
    <w:r w:rsidR="00FA7F96">
      <w:rPr>
        <w:sz w:val="20"/>
        <w:szCs w:val="20"/>
      </w:rPr>
      <w:t>,</w:t>
    </w:r>
    <w:r>
      <w:rPr>
        <w:sz w:val="20"/>
        <w:szCs w:val="20"/>
      </w:rPr>
      <w:t xml:space="preserve"> </w:t>
    </w:r>
    <w:r>
      <w:rPr>
        <w:rFonts w:ascii="Verdana" w:hAnsi="Verdana"/>
        <w:color w:val="000000"/>
        <w:sz w:val="17"/>
        <w:szCs w:val="17"/>
      </w:rPr>
      <w:t>581 83 LINKÖPING</w:t>
    </w:r>
    <w:r w:rsidR="00FA7F96">
      <w:rPr>
        <w:rFonts w:ascii="Verdana" w:hAnsi="Verdana"/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53" w:rsidP="00430BBD" w:rsidRDefault="00493053" w14:paraId="18EA43D9" w14:textId="77777777">
      <w:pPr>
        <w:spacing w:after="0"/>
      </w:pPr>
      <w:r>
        <w:separator/>
      </w:r>
    </w:p>
  </w:footnote>
  <w:footnote w:type="continuationSeparator" w:id="0">
    <w:p w:rsidR="00493053" w:rsidP="00430BBD" w:rsidRDefault="00493053" w14:paraId="332A052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p w:rsidRPr="000B5E03" w:rsidR="00FB3CA7" w:rsidRDefault="00FB3CA7" w14:paraId="5AA9254E" w14:textId="06AE8A94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noProof/>
        <w:lang w:eastAsia="sv-SE"/>
      </w:rPr>
      <w:drawing>
        <wp:inline distT="0" distB="0" distL="0" distR="0" wp14:anchorId="22375BB6" wp14:editId="0DA842D1">
          <wp:extent cx="1907540" cy="477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  <w:r w:rsidR="00064F3E">
      <w:rPr>
        <w:rFonts w:cs="Calibri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1304"/>
  <w:hyphenationZone w:val="425"/>
  <w:characterSpacingControl w:val="doNotCompress"/>
  <w:hdrShapeDefaults>
    <o:shapedefaults v:ext="edit" spidmax="2049">
      <o:colormru v:ext="edit" colors="aqua,#001f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6"/>
    <w:rsid w:val="00003A46"/>
    <w:rsid w:val="00005C8D"/>
    <w:rsid w:val="00007BD5"/>
    <w:rsid w:val="000120D1"/>
    <w:rsid w:val="000134E0"/>
    <w:rsid w:val="00013CAE"/>
    <w:rsid w:val="0001567F"/>
    <w:rsid w:val="00016F57"/>
    <w:rsid w:val="000205C3"/>
    <w:rsid w:val="000252BC"/>
    <w:rsid w:val="000335D1"/>
    <w:rsid w:val="00034BC0"/>
    <w:rsid w:val="00035498"/>
    <w:rsid w:val="0003622D"/>
    <w:rsid w:val="00036B63"/>
    <w:rsid w:val="00045DAF"/>
    <w:rsid w:val="000554B5"/>
    <w:rsid w:val="000565A2"/>
    <w:rsid w:val="00061729"/>
    <w:rsid w:val="00064F3E"/>
    <w:rsid w:val="0006554B"/>
    <w:rsid w:val="00070C41"/>
    <w:rsid w:val="000712C3"/>
    <w:rsid w:val="00084965"/>
    <w:rsid w:val="00086A8C"/>
    <w:rsid w:val="00087003"/>
    <w:rsid w:val="00090477"/>
    <w:rsid w:val="000A07D6"/>
    <w:rsid w:val="000A4521"/>
    <w:rsid w:val="000A6991"/>
    <w:rsid w:val="000B5E03"/>
    <w:rsid w:val="000B67E9"/>
    <w:rsid w:val="000C0732"/>
    <w:rsid w:val="000C1043"/>
    <w:rsid w:val="000C6D54"/>
    <w:rsid w:val="000D1C78"/>
    <w:rsid w:val="000D743C"/>
    <w:rsid w:val="000E47F1"/>
    <w:rsid w:val="000E64CD"/>
    <w:rsid w:val="00104284"/>
    <w:rsid w:val="00104B3D"/>
    <w:rsid w:val="00104ECB"/>
    <w:rsid w:val="00106DEA"/>
    <w:rsid w:val="00112730"/>
    <w:rsid w:val="00113FA8"/>
    <w:rsid w:val="001165D7"/>
    <w:rsid w:val="001242D3"/>
    <w:rsid w:val="00127350"/>
    <w:rsid w:val="00132438"/>
    <w:rsid w:val="00133764"/>
    <w:rsid w:val="00142BD7"/>
    <w:rsid w:val="00144888"/>
    <w:rsid w:val="00152A43"/>
    <w:rsid w:val="001537B0"/>
    <w:rsid w:val="00161A28"/>
    <w:rsid w:val="0016749B"/>
    <w:rsid w:val="00174FD5"/>
    <w:rsid w:val="0018694D"/>
    <w:rsid w:val="001877A3"/>
    <w:rsid w:val="00190EED"/>
    <w:rsid w:val="00195072"/>
    <w:rsid w:val="001A0221"/>
    <w:rsid w:val="001A24DD"/>
    <w:rsid w:val="001A2774"/>
    <w:rsid w:val="001A2B2C"/>
    <w:rsid w:val="001A3801"/>
    <w:rsid w:val="001A79FE"/>
    <w:rsid w:val="001B1ACD"/>
    <w:rsid w:val="001D194F"/>
    <w:rsid w:val="001D6789"/>
    <w:rsid w:val="001E1F32"/>
    <w:rsid w:val="001E5CF0"/>
    <w:rsid w:val="001F47F1"/>
    <w:rsid w:val="00213FA7"/>
    <w:rsid w:val="00214FEE"/>
    <w:rsid w:val="0021543E"/>
    <w:rsid w:val="00215D81"/>
    <w:rsid w:val="00224210"/>
    <w:rsid w:val="002247EE"/>
    <w:rsid w:val="002349EE"/>
    <w:rsid w:val="00237546"/>
    <w:rsid w:val="00244FC5"/>
    <w:rsid w:val="00247FA7"/>
    <w:rsid w:val="0025162D"/>
    <w:rsid w:val="00252317"/>
    <w:rsid w:val="00256081"/>
    <w:rsid w:val="002602E1"/>
    <w:rsid w:val="00260F1F"/>
    <w:rsid w:val="00263A5A"/>
    <w:rsid w:val="00266A62"/>
    <w:rsid w:val="002711EE"/>
    <w:rsid w:val="00272665"/>
    <w:rsid w:val="00272DD9"/>
    <w:rsid w:val="00295C44"/>
    <w:rsid w:val="002A73F6"/>
    <w:rsid w:val="002B5390"/>
    <w:rsid w:val="002C6020"/>
    <w:rsid w:val="002D0C5F"/>
    <w:rsid w:val="002D7385"/>
    <w:rsid w:val="002E35C6"/>
    <w:rsid w:val="002E3C01"/>
    <w:rsid w:val="002F04CB"/>
    <w:rsid w:val="002F0755"/>
    <w:rsid w:val="002F114A"/>
    <w:rsid w:val="002F1B7C"/>
    <w:rsid w:val="002F1E96"/>
    <w:rsid w:val="002F3A56"/>
    <w:rsid w:val="002F6F81"/>
    <w:rsid w:val="003008C5"/>
    <w:rsid w:val="003025EB"/>
    <w:rsid w:val="003047DE"/>
    <w:rsid w:val="003067E9"/>
    <w:rsid w:val="00315A3A"/>
    <w:rsid w:val="00315D8C"/>
    <w:rsid w:val="0032134B"/>
    <w:rsid w:val="0032338B"/>
    <w:rsid w:val="00323F63"/>
    <w:rsid w:val="0032736B"/>
    <w:rsid w:val="00334B91"/>
    <w:rsid w:val="003408B6"/>
    <w:rsid w:val="003422E0"/>
    <w:rsid w:val="00345DA6"/>
    <w:rsid w:val="00350EE4"/>
    <w:rsid w:val="003617C0"/>
    <w:rsid w:val="003619C2"/>
    <w:rsid w:val="00364216"/>
    <w:rsid w:val="00366C18"/>
    <w:rsid w:val="00372165"/>
    <w:rsid w:val="0037322A"/>
    <w:rsid w:val="00374B6B"/>
    <w:rsid w:val="0037738F"/>
    <w:rsid w:val="00383883"/>
    <w:rsid w:val="0038444D"/>
    <w:rsid w:val="0039107D"/>
    <w:rsid w:val="003960C5"/>
    <w:rsid w:val="003A01A5"/>
    <w:rsid w:val="003A255E"/>
    <w:rsid w:val="003A45FC"/>
    <w:rsid w:val="003A5351"/>
    <w:rsid w:val="003B79F8"/>
    <w:rsid w:val="003C6FE6"/>
    <w:rsid w:val="003D0B54"/>
    <w:rsid w:val="003E23AC"/>
    <w:rsid w:val="003E58CB"/>
    <w:rsid w:val="003E5EE4"/>
    <w:rsid w:val="003F3D58"/>
    <w:rsid w:val="003F54FD"/>
    <w:rsid w:val="00400622"/>
    <w:rsid w:val="00412D40"/>
    <w:rsid w:val="00415786"/>
    <w:rsid w:val="00420442"/>
    <w:rsid w:val="004309DA"/>
    <w:rsid w:val="00430BBD"/>
    <w:rsid w:val="00436115"/>
    <w:rsid w:val="00442C46"/>
    <w:rsid w:val="00442D9E"/>
    <w:rsid w:val="00443E25"/>
    <w:rsid w:val="004460BF"/>
    <w:rsid w:val="00451CA5"/>
    <w:rsid w:val="004520C9"/>
    <w:rsid w:val="00455F40"/>
    <w:rsid w:val="00461836"/>
    <w:rsid w:val="00466CE6"/>
    <w:rsid w:val="00470B79"/>
    <w:rsid w:val="004773A3"/>
    <w:rsid w:val="00485BBF"/>
    <w:rsid w:val="004926C6"/>
    <w:rsid w:val="00493053"/>
    <w:rsid w:val="004A3042"/>
    <w:rsid w:val="004A7DD2"/>
    <w:rsid w:val="004B05A1"/>
    <w:rsid w:val="004B345D"/>
    <w:rsid w:val="004B6BCA"/>
    <w:rsid w:val="004B6F2A"/>
    <w:rsid w:val="004C2B7A"/>
    <w:rsid w:val="004C7433"/>
    <w:rsid w:val="004D21A0"/>
    <w:rsid w:val="004D4F72"/>
    <w:rsid w:val="004D52EF"/>
    <w:rsid w:val="004E14EE"/>
    <w:rsid w:val="004F5E66"/>
    <w:rsid w:val="004F70CA"/>
    <w:rsid w:val="004F782B"/>
    <w:rsid w:val="005011F1"/>
    <w:rsid w:val="00502CB4"/>
    <w:rsid w:val="00504AFA"/>
    <w:rsid w:val="00510C21"/>
    <w:rsid w:val="00512627"/>
    <w:rsid w:val="00514F1B"/>
    <w:rsid w:val="00515168"/>
    <w:rsid w:val="00516D43"/>
    <w:rsid w:val="0052372B"/>
    <w:rsid w:val="00523ADA"/>
    <w:rsid w:val="00533BBA"/>
    <w:rsid w:val="005349C0"/>
    <w:rsid w:val="00551747"/>
    <w:rsid w:val="005550C5"/>
    <w:rsid w:val="00560A17"/>
    <w:rsid w:val="0056254D"/>
    <w:rsid w:val="00562C5A"/>
    <w:rsid w:val="00571640"/>
    <w:rsid w:val="005823D1"/>
    <w:rsid w:val="0058281F"/>
    <w:rsid w:val="00584AF6"/>
    <w:rsid w:val="00587B61"/>
    <w:rsid w:val="005A0D7C"/>
    <w:rsid w:val="005A20E3"/>
    <w:rsid w:val="005B1190"/>
    <w:rsid w:val="005B43E0"/>
    <w:rsid w:val="005B6FF3"/>
    <w:rsid w:val="005C50E4"/>
    <w:rsid w:val="005F5EE7"/>
    <w:rsid w:val="00603759"/>
    <w:rsid w:val="006046BE"/>
    <w:rsid w:val="00616529"/>
    <w:rsid w:val="00616932"/>
    <w:rsid w:val="006334F7"/>
    <w:rsid w:val="00636D1F"/>
    <w:rsid w:val="00637468"/>
    <w:rsid w:val="006444E8"/>
    <w:rsid w:val="00652392"/>
    <w:rsid w:val="00657995"/>
    <w:rsid w:val="0066163E"/>
    <w:rsid w:val="006676C4"/>
    <w:rsid w:val="00671E2B"/>
    <w:rsid w:val="00677927"/>
    <w:rsid w:val="006849D4"/>
    <w:rsid w:val="006979A9"/>
    <w:rsid w:val="006A1565"/>
    <w:rsid w:val="006A6DA8"/>
    <w:rsid w:val="006B1ECF"/>
    <w:rsid w:val="006B379D"/>
    <w:rsid w:val="006B6CE7"/>
    <w:rsid w:val="006C6C9C"/>
    <w:rsid w:val="006D6F1D"/>
    <w:rsid w:val="006D7D6F"/>
    <w:rsid w:val="006F2252"/>
    <w:rsid w:val="006F416B"/>
    <w:rsid w:val="006F7721"/>
    <w:rsid w:val="00736CE6"/>
    <w:rsid w:val="0074328F"/>
    <w:rsid w:val="00743CCA"/>
    <w:rsid w:val="00744264"/>
    <w:rsid w:val="00753584"/>
    <w:rsid w:val="007545EC"/>
    <w:rsid w:val="00754C48"/>
    <w:rsid w:val="007678FD"/>
    <w:rsid w:val="00772F2B"/>
    <w:rsid w:val="00790078"/>
    <w:rsid w:val="00791579"/>
    <w:rsid w:val="00792D19"/>
    <w:rsid w:val="00796A02"/>
    <w:rsid w:val="007A10AA"/>
    <w:rsid w:val="007B6619"/>
    <w:rsid w:val="007B6CBC"/>
    <w:rsid w:val="007B723F"/>
    <w:rsid w:val="007C610D"/>
    <w:rsid w:val="007C6F74"/>
    <w:rsid w:val="007D7462"/>
    <w:rsid w:val="007E7C1A"/>
    <w:rsid w:val="007F629D"/>
    <w:rsid w:val="00801A56"/>
    <w:rsid w:val="00807C70"/>
    <w:rsid w:val="00807ED3"/>
    <w:rsid w:val="00813333"/>
    <w:rsid w:val="0081604B"/>
    <w:rsid w:val="00816B61"/>
    <w:rsid w:val="008218A3"/>
    <w:rsid w:val="0082396E"/>
    <w:rsid w:val="00826FAD"/>
    <w:rsid w:val="0084699D"/>
    <w:rsid w:val="00863633"/>
    <w:rsid w:val="00884FCF"/>
    <w:rsid w:val="00892D58"/>
    <w:rsid w:val="008978E0"/>
    <w:rsid w:val="008A130F"/>
    <w:rsid w:val="008A1388"/>
    <w:rsid w:val="008B6411"/>
    <w:rsid w:val="008B70BB"/>
    <w:rsid w:val="008C2CE3"/>
    <w:rsid w:val="008D0213"/>
    <w:rsid w:val="008D1C29"/>
    <w:rsid w:val="008D303C"/>
    <w:rsid w:val="008E0307"/>
    <w:rsid w:val="008E371B"/>
    <w:rsid w:val="008E38F5"/>
    <w:rsid w:val="008E54F2"/>
    <w:rsid w:val="008F0CC7"/>
    <w:rsid w:val="008F5141"/>
    <w:rsid w:val="0090265F"/>
    <w:rsid w:val="0091426C"/>
    <w:rsid w:val="0091464A"/>
    <w:rsid w:val="009153BF"/>
    <w:rsid w:val="00915842"/>
    <w:rsid w:val="00917F40"/>
    <w:rsid w:val="00933206"/>
    <w:rsid w:val="00933766"/>
    <w:rsid w:val="00941CE3"/>
    <w:rsid w:val="0094228B"/>
    <w:rsid w:val="00942683"/>
    <w:rsid w:val="009431E3"/>
    <w:rsid w:val="00945F35"/>
    <w:rsid w:val="00946929"/>
    <w:rsid w:val="00950BC9"/>
    <w:rsid w:val="00955ED9"/>
    <w:rsid w:val="00961F69"/>
    <w:rsid w:val="00964F89"/>
    <w:rsid w:val="009679A0"/>
    <w:rsid w:val="0097213F"/>
    <w:rsid w:val="00986B02"/>
    <w:rsid w:val="00990951"/>
    <w:rsid w:val="009927F9"/>
    <w:rsid w:val="00992BAD"/>
    <w:rsid w:val="00993006"/>
    <w:rsid w:val="009970C6"/>
    <w:rsid w:val="009A5D92"/>
    <w:rsid w:val="009C4C58"/>
    <w:rsid w:val="009D285D"/>
    <w:rsid w:val="009D4DE2"/>
    <w:rsid w:val="009E0D6C"/>
    <w:rsid w:val="009E7539"/>
    <w:rsid w:val="009E769D"/>
    <w:rsid w:val="009E77F1"/>
    <w:rsid w:val="009F008B"/>
    <w:rsid w:val="009F2C68"/>
    <w:rsid w:val="009F5E0A"/>
    <w:rsid w:val="009F7686"/>
    <w:rsid w:val="00A0017F"/>
    <w:rsid w:val="00A00681"/>
    <w:rsid w:val="00A01778"/>
    <w:rsid w:val="00A06B53"/>
    <w:rsid w:val="00A17C3B"/>
    <w:rsid w:val="00A22071"/>
    <w:rsid w:val="00A24517"/>
    <w:rsid w:val="00A27004"/>
    <w:rsid w:val="00A30D58"/>
    <w:rsid w:val="00A41128"/>
    <w:rsid w:val="00A52792"/>
    <w:rsid w:val="00A61EC0"/>
    <w:rsid w:val="00A70C6E"/>
    <w:rsid w:val="00A72232"/>
    <w:rsid w:val="00A76639"/>
    <w:rsid w:val="00A7671C"/>
    <w:rsid w:val="00A829EE"/>
    <w:rsid w:val="00A8354B"/>
    <w:rsid w:val="00A86D8B"/>
    <w:rsid w:val="00A8796B"/>
    <w:rsid w:val="00A87C35"/>
    <w:rsid w:val="00A94B3C"/>
    <w:rsid w:val="00A9614C"/>
    <w:rsid w:val="00AA0269"/>
    <w:rsid w:val="00AA3D8D"/>
    <w:rsid w:val="00AA7C00"/>
    <w:rsid w:val="00AB0A5A"/>
    <w:rsid w:val="00AB23E6"/>
    <w:rsid w:val="00AB6817"/>
    <w:rsid w:val="00AC14B6"/>
    <w:rsid w:val="00AC1B9B"/>
    <w:rsid w:val="00AD0E8A"/>
    <w:rsid w:val="00AD250B"/>
    <w:rsid w:val="00AF0061"/>
    <w:rsid w:val="00AF2E02"/>
    <w:rsid w:val="00AF57F1"/>
    <w:rsid w:val="00AF69D9"/>
    <w:rsid w:val="00B01B75"/>
    <w:rsid w:val="00B01F12"/>
    <w:rsid w:val="00B0627D"/>
    <w:rsid w:val="00B1143E"/>
    <w:rsid w:val="00B14725"/>
    <w:rsid w:val="00B20C76"/>
    <w:rsid w:val="00B263D9"/>
    <w:rsid w:val="00B32143"/>
    <w:rsid w:val="00B3252F"/>
    <w:rsid w:val="00B340B5"/>
    <w:rsid w:val="00B34A73"/>
    <w:rsid w:val="00B44219"/>
    <w:rsid w:val="00B44CB9"/>
    <w:rsid w:val="00B45E2E"/>
    <w:rsid w:val="00B530BD"/>
    <w:rsid w:val="00B57C62"/>
    <w:rsid w:val="00B63D9E"/>
    <w:rsid w:val="00B6450D"/>
    <w:rsid w:val="00B64E4A"/>
    <w:rsid w:val="00B723CC"/>
    <w:rsid w:val="00B748F1"/>
    <w:rsid w:val="00B7745B"/>
    <w:rsid w:val="00B951CA"/>
    <w:rsid w:val="00B96273"/>
    <w:rsid w:val="00B969FA"/>
    <w:rsid w:val="00B96B17"/>
    <w:rsid w:val="00BC0B2F"/>
    <w:rsid w:val="00BC158B"/>
    <w:rsid w:val="00BD0220"/>
    <w:rsid w:val="00BD239B"/>
    <w:rsid w:val="00BD597A"/>
    <w:rsid w:val="00BD5DCE"/>
    <w:rsid w:val="00BE4F97"/>
    <w:rsid w:val="00BF06D1"/>
    <w:rsid w:val="00BF58B5"/>
    <w:rsid w:val="00C0413A"/>
    <w:rsid w:val="00C067F7"/>
    <w:rsid w:val="00C109EF"/>
    <w:rsid w:val="00C11EDD"/>
    <w:rsid w:val="00C2130E"/>
    <w:rsid w:val="00C26592"/>
    <w:rsid w:val="00C319D8"/>
    <w:rsid w:val="00C36E2C"/>
    <w:rsid w:val="00C37E3A"/>
    <w:rsid w:val="00C50A16"/>
    <w:rsid w:val="00C53447"/>
    <w:rsid w:val="00C55424"/>
    <w:rsid w:val="00C572AC"/>
    <w:rsid w:val="00C643DC"/>
    <w:rsid w:val="00C67BC2"/>
    <w:rsid w:val="00C7031F"/>
    <w:rsid w:val="00C75673"/>
    <w:rsid w:val="00C76040"/>
    <w:rsid w:val="00C7656F"/>
    <w:rsid w:val="00C852EE"/>
    <w:rsid w:val="00C8570D"/>
    <w:rsid w:val="00C93E55"/>
    <w:rsid w:val="00C9511B"/>
    <w:rsid w:val="00CA671E"/>
    <w:rsid w:val="00CB1E33"/>
    <w:rsid w:val="00CB57E5"/>
    <w:rsid w:val="00CC2B24"/>
    <w:rsid w:val="00CC3FCF"/>
    <w:rsid w:val="00CD0A08"/>
    <w:rsid w:val="00CD1EC7"/>
    <w:rsid w:val="00CD382F"/>
    <w:rsid w:val="00CE084D"/>
    <w:rsid w:val="00CE3356"/>
    <w:rsid w:val="00CE5216"/>
    <w:rsid w:val="00CE5902"/>
    <w:rsid w:val="00CF6355"/>
    <w:rsid w:val="00CF79C8"/>
    <w:rsid w:val="00D010A8"/>
    <w:rsid w:val="00D0464C"/>
    <w:rsid w:val="00D12B47"/>
    <w:rsid w:val="00D16EFB"/>
    <w:rsid w:val="00D17F1A"/>
    <w:rsid w:val="00D24637"/>
    <w:rsid w:val="00D24C1C"/>
    <w:rsid w:val="00D255BE"/>
    <w:rsid w:val="00D3703E"/>
    <w:rsid w:val="00D444E3"/>
    <w:rsid w:val="00D478DC"/>
    <w:rsid w:val="00D47E89"/>
    <w:rsid w:val="00D577A7"/>
    <w:rsid w:val="00D63039"/>
    <w:rsid w:val="00D66A65"/>
    <w:rsid w:val="00D67E5F"/>
    <w:rsid w:val="00D71187"/>
    <w:rsid w:val="00D806B6"/>
    <w:rsid w:val="00D92504"/>
    <w:rsid w:val="00D95AD3"/>
    <w:rsid w:val="00DA564C"/>
    <w:rsid w:val="00DB0A3C"/>
    <w:rsid w:val="00DB18FB"/>
    <w:rsid w:val="00DB3267"/>
    <w:rsid w:val="00DC19F2"/>
    <w:rsid w:val="00DD31A3"/>
    <w:rsid w:val="00DD4029"/>
    <w:rsid w:val="00DD4E4B"/>
    <w:rsid w:val="00DD5324"/>
    <w:rsid w:val="00DD6DA6"/>
    <w:rsid w:val="00DE00C4"/>
    <w:rsid w:val="00DE4285"/>
    <w:rsid w:val="00DE6D45"/>
    <w:rsid w:val="00DE790A"/>
    <w:rsid w:val="00DF492A"/>
    <w:rsid w:val="00DF5AD8"/>
    <w:rsid w:val="00DF6F0B"/>
    <w:rsid w:val="00E02650"/>
    <w:rsid w:val="00E05C69"/>
    <w:rsid w:val="00E1062E"/>
    <w:rsid w:val="00E10B45"/>
    <w:rsid w:val="00E11FF8"/>
    <w:rsid w:val="00E13F4E"/>
    <w:rsid w:val="00E15A46"/>
    <w:rsid w:val="00E15FBB"/>
    <w:rsid w:val="00E202E1"/>
    <w:rsid w:val="00E20468"/>
    <w:rsid w:val="00E376C7"/>
    <w:rsid w:val="00E42E6F"/>
    <w:rsid w:val="00E44714"/>
    <w:rsid w:val="00E467DC"/>
    <w:rsid w:val="00E512F1"/>
    <w:rsid w:val="00E51ACD"/>
    <w:rsid w:val="00E62C9B"/>
    <w:rsid w:val="00E70A2F"/>
    <w:rsid w:val="00E84BF6"/>
    <w:rsid w:val="00E9798D"/>
    <w:rsid w:val="00EA5A00"/>
    <w:rsid w:val="00EB327F"/>
    <w:rsid w:val="00EB4E40"/>
    <w:rsid w:val="00EB4F19"/>
    <w:rsid w:val="00EB76A2"/>
    <w:rsid w:val="00EB7FBA"/>
    <w:rsid w:val="00EC04B0"/>
    <w:rsid w:val="00EC610D"/>
    <w:rsid w:val="00ED0B68"/>
    <w:rsid w:val="00EE1B49"/>
    <w:rsid w:val="00EE738B"/>
    <w:rsid w:val="00EE7B9E"/>
    <w:rsid w:val="00EF02C6"/>
    <w:rsid w:val="00EF2801"/>
    <w:rsid w:val="00EF609A"/>
    <w:rsid w:val="00F17633"/>
    <w:rsid w:val="00F212E5"/>
    <w:rsid w:val="00F22716"/>
    <w:rsid w:val="00F2659B"/>
    <w:rsid w:val="00F30FA4"/>
    <w:rsid w:val="00F357D5"/>
    <w:rsid w:val="00F50B2C"/>
    <w:rsid w:val="00F5131A"/>
    <w:rsid w:val="00F579EB"/>
    <w:rsid w:val="00F607D9"/>
    <w:rsid w:val="00F61F93"/>
    <w:rsid w:val="00F6449B"/>
    <w:rsid w:val="00F7082D"/>
    <w:rsid w:val="00F76A80"/>
    <w:rsid w:val="00F861BB"/>
    <w:rsid w:val="00FA7F96"/>
    <w:rsid w:val="00FB2255"/>
    <w:rsid w:val="00FB23F2"/>
    <w:rsid w:val="00FB3CA7"/>
    <w:rsid w:val="00FB7E21"/>
    <w:rsid w:val="00FC5B76"/>
    <w:rsid w:val="00FC7C6D"/>
    <w:rsid w:val="00FD20AD"/>
    <w:rsid w:val="00FD4392"/>
    <w:rsid w:val="00FE4657"/>
    <w:rsid w:val="00FE7E97"/>
    <w:rsid w:val="00FF0C02"/>
    <w:rsid w:val="00FF0C97"/>
    <w:rsid w:val="00FF4C9B"/>
    <w:rsid w:val="123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aqua,#001f27"/>
    </o:shapedefaults>
    <o:shapelayout v:ext="edit">
      <o:idmap v:ext="edit" data="1"/>
    </o:shapelayout>
  </w:shapeDefaults>
  <w:decimalSymbol w:val=","/>
  <w:listSeparator w:val=";"/>
  <w14:docId w14:val="6E384DBE"/>
  <w15:docId w15:val="{D09D6E66-D727-4027-8C70-5C86B26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D1F"/>
    <w:pPr>
      <w:spacing w:after="200" w:line="240" w:lineRule="auto"/>
    </w:pPr>
    <w:rPr>
      <w:rFonts w:ascii="Cambria" w:hAnsi="Cambria" w:eastAsia="Cambria" w:cs="Times New Roman"/>
      <w:sz w:val="24"/>
      <w:szCs w:val="24"/>
    </w:rPr>
  </w:style>
  <w:style w:type="paragraph" w:styleId="Rubrik1">
    <w:name w:val="heading 1"/>
    <w:aliases w:val="Kapitelrubrik"/>
    <w:basedOn w:val="Normal"/>
    <w:next w:val="Normal"/>
    <w:link w:val="Rubrik1Char"/>
    <w:uiPriority w:val="9"/>
    <w:qFormat/>
    <w:rsid w:val="001537B0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05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ntstabell6frgstark1" w:customStyle="1">
    <w:name w:val="Rutnätstabell 6 färgstark1"/>
    <w:basedOn w:val="Normaltabell"/>
    <w:uiPriority w:val="51"/>
    <w:rsid w:val="004B05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ubrik1Char" w:customStyle="1">
    <w:name w:val="Rubrik 1 Char"/>
    <w:aliases w:val="Kapitelrubrik Char"/>
    <w:basedOn w:val="Standardstycketeckensnitt"/>
    <w:link w:val="Rubrik1"/>
    <w:uiPriority w:val="9"/>
    <w:rsid w:val="001537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6C4"/>
    <w:pPr>
      <w:spacing w:after="0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676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hAnsiTheme="minorHAnsi" w:eastAsiaTheme="minorHAnsi" w:cstheme="minorBidi"/>
      <w:sz w:val="22"/>
      <w:szCs w:val="22"/>
    </w:rPr>
  </w:style>
  <w:style w:type="character" w:styleId="SidhuvudChar" w:customStyle="1">
    <w:name w:val="Sidhuvud Char"/>
    <w:basedOn w:val="Standardstycketeckensnitt"/>
    <w:link w:val="Sidhuvud"/>
    <w:uiPriority w:val="99"/>
    <w:rsid w:val="00430BBD"/>
  </w:style>
  <w:style w:type="paragraph" w:styleId="Sidfot">
    <w:name w:val="footer"/>
    <w:basedOn w:val="Normal"/>
    <w:link w:val="Sidfot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hAnsiTheme="minorHAnsi" w:eastAsiaTheme="minorHAnsi" w:cstheme="minorBidi"/>
      <w:sz w:val="22"/>
      <w:szCs w:val="22"/>
    </w:rPr>
  </w:style>
  <w:style w:type="character" w:styleId="SidfotChar" w:customStyle="1">
    <w:name w:val="Sidfot Char"/>
    <w:basedOn w:val="Standardstycketeckensnitt"/>
    <w:link w:val="Sidfot"/>
    <w:uiPriority w:val="99"/>
    <w:rsid w:val="00430BBD"/>
  </w:style>
  <w:style w:type="character" w:styleId="Kommentarsreferens">
    <w:name w:val="annotation reference"/>
    <w:basedOn w:val="Standardstycketeckensnitt"/>
    <w:uiPriority w:val="99"/>
    <w:semiHidden/>
    <w:unhideWhenUsed/>
    <w:rsid w:val="00884F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FCF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884FC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FCF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884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ef5513d7c8d442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e53a-646e-42d3-a513-24b1a46cb837}"/>
      </w:docPartPr>
      <w:docPartBody>
        <w:p w14:paraId="12351E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03E239EF9624B809168E5B17BE247" ma:contentTypeVersion="4" ma:contentTypeDescription="Skapa ett nytt dokument." ma:contentTypeScope="" ma:versionID="7dfdb1daed6cc1542683db1f6f12d1fa">
  <xsd:schema xmlns:xsd="http://www.w3.org/2001/XMLSchema" xmlns:xs="http://www.w3.org/2001/XMLSchema" xmlns:p="http://schemas.microsoft.com/office/2006/metadata/properties" xmlns:ns2="e6d40d76-76fa-4d23-8f24-3d5c24b2e71d" xmlns:ns3="144e83c6-ff42-4c6e-9dad-1c8b8534aaff" targetNamespace="http://schemas.microsoft.com/office/2006/metadata/properties" ma:root="true" ma:fieldsID="940ffec4f697d009ae0b6a98c932dbbf" ns2:_="" ns3:_="">
    <xsd:import namespace="e6d40d76-76fa-4d23-8f24-3d5c24b2e71d"/>
    <xsd:import namespace="144e83c6-ff42-4c6e-9dad-1c8b8534aaf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0d76-76fa-4d23-8f24-3d5c24b2e7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83c6-ff42-4c6e-9dad-1c8b8534aaf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6d40d76-76fa-4d23-8f24-3d5c24b2e71d" xsi:nil="true"/>
    <_lisam_PublishedVersion xmlns="144e83c6-ff42-4c6e-9dad-1c8b8534aaff" xsi:nil="true"/>
  </documentManagement>
</p:properties>
</file>

<file path=customXml/itemProps1.xml><?xml version="1.0" encoding="utf-8"?>
<ds:datastoreItem xmlns:ds="http://schemas.openxmlformats.org/officeDocument/2006/customXml" ds:itemID="{E4CAAAC1-DA4A-4230-A531-8CE912EE6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5C0C5-AE3A-4B8B-BBF7-5778EA5DB535}"/>
</file>

<file path=customXml/itemProps3.xml><?xml version="1.0" encoding="utf-8"?>
<ds:datastoreItem xmlns:ds="http://schemas.openxmlformats.org/officeDocument/2006/customXml" ds:itemID="{9E777695-B6F8-43B8-B7F1-2C6B24AE3D18}"/>
</file>

<file path=customXml/itemProps4.xml><?xml version="1.0" encoding="utf-8"?>
<ds:datastoreItem xmlns:ds="http://schemas.openxmlformats.org/officeDocument/2006/customXml" ds:itemID="{46424269-B7E7-41E1-BC1E-35AD737AFE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Tsagalidis</dc:creator>
  <keywords/>
  <dc:description/>
  <lastModifiedBy>Helena Tsagalidis</lastModifiedBy>
  <revision>3</revision>
  <lastPrinted>2015-12-03T08:18:00.0000000Z</lastPrinted>
  <dcterms:created xsi:type="dcterms:W3CDTF">2018-05-30T12:20:00.0000000Z</dcterms:created>
  <dcterms:modified xsi:type="dcterms:W3CDTF">2019-08-09T10:07:32.5576851Z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0x01010060403E239EF9624B809168E5B17BE247</vt:lpwstr>
  </property>
</Properties>
</file>